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59" w:lineRule="auto" w:before="0" w:after="0"/>
        <w:ind w:left="288" w:right="432" w:firstLine="0"/>
        <w:jc w:val="center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ANEXO V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DECLARAÇÃO DE INEXISTÊNCIA DE IMPEDIMENTOS E DE COMPROMISSO COM A INTEGRIDADE </w:t>
      </w:r>
      <w:r>
        <w:rPr>
          <w:rFonts w:ascii="Carlito" w:hAnsi="Carlito" w:eastAsia="Carlito"/>
          <w:b/>
          <w:i w:val="0"/>
          <w:color w:val="000000"/>
          <w:sz w:val="24"/>
        </w:rPr>
        <w:t>EDITAL DE CHAMAMENTO PÚBLICO PERMANENTE Nº ___/2026</w:t>
      </w:r>
    </w:p>
    <w:p>
      <w:pPr>
        <w:autoSpaceDN w:val="0"/>
        <w:autoSpaceDE w:val="0"/>
        <w:widowControl/>
        <w:spacing w:line="245" w:lineRule="auto" w:before="2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À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ADVOCACIA-GERAL DA UNIÃO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>INSTITUIÇÃO CIENTÍFICA, TECNOLÓGICA E DE INOVAÇÃO DA ADVOCACIA-GERAL DA UNIÃO – ICT-AGU</w:t>
      </w:r>
    </w:p>
    <w:p>
      <w:pPr>
        <w:autoSpaceDN w:val="0"/>
        <w:autoSpaceDE w:val="0"/>
        <w:widowControl/>
        <w:spacing w:line="245" w:lineRule="auto" w:before="254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 fundação abaixo identificada, por intermédio de seu representante legal, apresenta a presente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Declaração de Inexistência de Impedimentos e de Compromisso com a Integridade para fins de </w:t>
      </w:r>
      <w:r>
        <w:rPr>
          <w:rFonts w:ascii="Carlito" w:hAnsi="Carlito" w:eastAsia="Carlito"/>
          <w:b w:val="0"/>
          <w:i w:val="0"/>
          <w:color w:val="000000"/>
          <w:sz w:val="24"/>
        </w:rPr>
        <w:t>habilitação institucional perante a ICT-AGU.</w:t>
      </w:r>
    </w:p>
    <w:p>
      <w:pPr>
        <w:autoSpaceDN w:val="0"/>
        <w:autoSpaceDE w:val="0"/>
        <w:widowControl/>
        <w:spacing w:line="302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1. IDENTIFICAÇÃO DA FUNDAÇÃO DE APOIO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1.1. Razão social: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1.2. Nome fantasia, se houver: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1.3. CNPJ: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1.4. Endereço da sede: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1.5. Nome do representante legal: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1.6. Cargo ou função: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1.7. CPF: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1.8. Endereço eletrônico institucional: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</w:t>
      </w:r>
    </w:p>
    <w:p>
      <w:pPr>
        <w:autoSpaceDN w:val="0"/>
        <w:tabs>
          <w:tab w:pos="426" w:val="left"/>
        </w:tabs>
        <w:autoSpaceDE w:val="0"/>
        <w:widowControl/>
        <w:spacing w:line="278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2. DECLARAÇÃO DE INEXISTÊNCIA DE IMPEDIMENTOS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2.1. A fundação declara, sob as penas da lei, que, na data da assinatura desta declaração: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não se encontra impedida ou suspensa de contratar, conveniar, celebrar parcerias ou manter </w:t>
      </w:r>
      <w:r>
        <w:rPr>
          <w:rFonts w:ascii="Carlito" w:hAnsi="Carlito" w:eastAsia="Carlito"/>
          <w:b w:val="0"/>
          <w:i w:val="0"/>
          <w:color w:val="000000"/>
          <w:sz w:val="24"/>
        </w:rPr>
        <w:t>relações jurídicas com a Administração Pública;</w:t>
      </w:r>
    </w:p>
    <w:p>
      <w:pPr>
        <w:sectPr>
          <w:type w:val="continuous"/>
          <w:pgSz w:w="11906" w:h="16838"/>
          <w:pgMar w:top="907" w:right="560" w:bottom="983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II – não foi declarada inidônea por órgão ou entidade da Administração Pública;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não está sujeita a sanção que impeça sua participação no procedimento de habilitação institucional </w:t>
      </w:r>
      <w:r>
        <w:rPr>
          <w:rFonts w:ascii="Carlito" w:hAnsi="Carlito" w:eastAsia="Carlito"/>
          <w:b w:val="0"/>
          <w:i w:val="0"/>
          <w:color w:val="000000"/>
          <w:sz w:val="24"/>
        </w:rPr>
        <w:t>ou a futura celebração de instrumento jurídico com a Advocacia-Geral da União;</w:t>
      </w:r>
    </w:p>
    <w:p>
      <w:pPr>
        <w:autoSpaceDN w:val="0"/>
        <w:autoSpaceDE w:val="0"/>
        <w:widowControl/>
        <w:spacing w:line="245" w:lineRule="auto" w:before="172" w:after="0"/>
        <w:ind w:left="426" w:right="20" w:hanging="426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não se encontra dissolvida, em processo de liquidação, sob intervenção ou em situação que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comprometa sua existência ou sua capacidade de cumprir as obrigações decorrentes de eventual </w:t>
      </w:r>
      <w:r>
        <w:rPr>
          <w:rFonts w:ascii="Carlito" w:hAnsi="Carlito" w:eastAsia="Carlito"/>
          <w:b w:val="0"/>
          <w:i w:val="0"/>
          <w:color w:val="000000"/>
          <w:sz w:val="24"/>
        </w:rPr>
        <w:t>instrumento jurídico;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não possui decisão administrativa ou judicial vigente que impeça o exercício de suas atividades </w:t>
      </w:r>
      <w:r>
        <w:rPr>
          <w:rFonts w:ascii="Carlito" w:hAnsi="Carlito" w:eastAsia="Carlito"/>
          <w:b w:val="0"/>
          <w:i w:val="0"/>
          <w:color w:val="000000"/>
          <w:sz w:val="24"/>
        </w:rPr>
        <w:t>institucionais ou a atuação como fundação de apoio;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não possui dirigentes ou representantes cuja atuação, nas condições aplicáveis ao procedimento, </w:t>
      </w:r>
      <w:r>
        <w:rPr>
          <w:rFonts w:ascii="Carlito" w:hAnsi="Carlito" w:eastAsia="Carlito"/>
          <w:b w:val="0"/>
          <w:i w:val="0"/>
          <w:color w:val="000000"/>
          <w:sz w:val="24"/>
        </w:rPr>
        <w:t>configure impedimento previsto em lei ou no edital;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não utiliza interposta pessoa física ou jurídica para ocultar ou dissimular seus interesses, a </w:t>
      </w:r>
      <w:r>
        <w:rPr>
          <w:rFonts w:ascii="Carlito" w:hAnsi="Carlito" w:eastAsia="Carlito"/>
          <w:b w:val="0"/>
          <w:i w:val="0"/>
          <w:color w:val="000000"/>
          <w:sz w:val="24"/>
        </w:rPr>
        <w:t>identidade dos beneficiários de seus atos ou a origem e a destinação de recursos;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não apresentou informação ou documento falso, adulterado, incompleto de maneira relevante ou </w:t>
      </w:r>
      <w:r>
        <w:rPr>
          <w:rFonts w:ascii="Carlito" w:hAnsi="Carlito" w:eastAsia="Carlito"/>
          <w:b w:val="0"/>
          <w:i w:val="0"/>
          <w:color w:val="000000"/>
          <w:sz w:val="24"/>
        </w:rPr>
        <w:t>destinado a induzir a Administração a erro;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não praticou ato com a finalidade de fraudar, frustrar ou comprometer a regularidade do </w:t>
      </w:r>
      <w:r>
        <w:rPr>
          <w:rFonts w:ascii="Carlito" w:hAnsi="Carlito" w:eastAsia="Carlito"/>
          <w:b w:val="0"/>
          <w:i w:val="0"/>
          <w:color w:val="000000"/>
          <w:sz w:val="24"/>
        </w:rPr>
        <w:t>procedimento de habilitação institucional;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 – não mantém situação que caracterize conflito de interesses capaz de comprometer a imparcialidade, </w:t>
      </w:r>
      <w:r>
        <w:rPr>
          <w:rFonts w:ascii="Carlito" w:hAnsi="Carlito" w:eastAsia="Carlito"/>
          <w:b w:val="0"/>
          <w:i w:val="0"/>
          <w:color w:val="000000"/>
          <w:sz w:val="24"/>
        </w:rPr>
        <w:t>a regularidade ou a finalidade pública de sua atuação junto à ICT-AGU; e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 – não tem conhecimento de outro fato ou circunstância que impeça sua habilitação institucional ou </w:t>
      </w:r>
      <w:r>
        <w:rPr>
          <w:rFonts w:ascii="Carlito" w:hAnsi="Carlito" w:eastAsia="Carlito"/>
          <w:b w:val="0"/>
          <w:i w:val="0"/>
          <w:color w:val="000000"/>
          <w:sz w:val="24"/>
        </w:rPr>
        <w:t>que deva ser comunicado à Advocacia-Geral da União.</w:t>
      </w:r>
    </w:p>
    <w:p>
      <w:pPr>
        <w:autoSpaceDN w:val="0"/>
        <w:autoSpaceDE w:val="0"/>
        <w:widowControl/>
        <w:spacing w:line="245" w:lineRule="auto" w:before="174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2.2. Caso exista sanção, processo, investigação, decisão, restrição, conflito de interesses ou outra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circunstância que, embora não impeça a participação da fundação, possa ser relevante para a avaliação </w:t>
      </w:r>
      <w:r>
        <w:rPr>
          <w:rFonts w:ascii="Carlito" w:hAnsi="Carlito" w:eastAsia="Carlito"/>
          <w:b w:val="0"/>
          <w:i w:val="0"/>
          <w:color w:val="000000"/>
          <w:sz w:val="24"/>
        </w:rPr>
        <w:t>do requerimento, indicar:</w:t>
      </w:r>
    </w:p>
    <w:p>
      <w:pPr>
        <w:autoSpaceDN w:val="0"/>
        <w:autoSpaceDE w:val="0"/>
        <w:widowControl/>
        <w:spacing w:line="262" w:lineRule="auto" w:before="130" w:after="0"/>
        <w:ind w:left="0" w:right="5184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 existe circunstância adicional a informar;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existe a seguinte circunstância:</w:t>
      </w:r>
    </w:p>
    <w:p>
      <w:pPr>
        <w:autoSpaceDN w:val="0"/>
        <w:autoSpaceDE w:val="0"/>
        <w:widowControl/>
        <w:spacing w:line="245" w:lineRule="auto" w:before="11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</w:t>
      </w:r>
    </w:p>
    <w:p>
      <w:pPr>
        <w:autoSpaceDN w:val="0"/>
        <w:autoSpaceDE w:val="0"/>
        <w:widowControl/>
        <w:spacing w:line="245" w:lineRule="auto" w:before="11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</w:t>
      </w:r>
    </w:p>
    <w:p>
      <w:pPr>
        <w:autoSpaceDN w:val="0"/>
        <w:autoSpaceDE w:val="0"/>
        <w:widowControl/>
        <w:spacing w:line="245" w:lineRule="auto" w:before="11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</w:t>
      </w:r>
    </w:p>
    <w:p>
      <w:pPr>
        <w:autoSpaceDN w:val="0"/>
        <w:autoSpaceDE w:val="0"/>
        <w:widowControl/>
        <w:spacing w:line="245" w:lineRule="auto" w:before="112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2.3. A apresentação das informações previstas no item 2.2 não implicará, por si só, o indeferimento do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requerimento, que será decidido de maneira motivada à luz da natureza, da gravidade, da atualidade e </w:t>
      </w:r>
      <w:r>
        <w:rPr>
          <w:rFonts w:ascii="Carlito" w:hAnsi="Carlito" w:eastAsia="Carlito"/>
          <w:b w:val="0"/>
          <w:i w:val="0"/>
          <w:color w:val="000000"/>
          <w:sz w:val="24"/>
        </w:rPr>
        <w:t>dos efeitos da circunstância informada.</w:t>
      </w:r>
    </w:p>
    <w:p>
      <w:pPr>
        <w:autoSpaceDN w:val="0"/>
        <w:autoSpaceDE w:val="0"/>
        <w:widowControl/>
        <w:spacing w:line="197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3. COMPROMISSO COM A INTEGRIDADE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3.1. A fundação compromete-se a:</w:t>
      </w:r>
    </w:p>
    <w:p>
      <w:pPr>
        <w:autoSpaceDN w:val="0"/>
        <w:autoSpaceDE w:val="0"/>
        <w:widowControl/>
        <w:spacing w:line="245" w:lineRule="auto" w:before="174" w:after="0"/>
        <w:ind w:left="426" w:right="20" w:hanging="426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observar os princípios da legalidade, impessoalidade, moralidade, publicidade, eficiência,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integridade, transparência, economicidade e responsabilidade na gestão dos recursos e na </w:t>
      </w:r>
      <w:r>
        <w:rPr>
          <w:rFonts w:ascii="Carlito" w:hAnsi="Carlito" w:eastAsia="Carlito"/>
          <w:b w:val="0"/>
          <w:i w:val="0"/>
          <w:color w:val="000000"/>
          <w:sz w:val="24"/>
        </w:rPr>
        <w:t>execução das atividades;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II – atuar de maneira ética, íntegra, transparente e compatível com as finalidades institucionais da ICT-</w:t>
      </w:r>
      <w:r>
        <w:rPr>
          <w:rFonts w:ascii="Carlito" w:hAnsi="Carlito" w:eastAsia="Carlito"/>
          <w:b w:val="0"/>
          <w:i w:val="0"/>
          <w:color w:val="000000"/>
          <w:sz w:val="24"/>
        </w:rPr>
        <w:t>AGU;</w:t>
      </w:r>
    </w:p>
    <w:p>
      <w:pPr>
        <w:sectPr>
          <w:type w:val="continuous"/>
          <w:pgSz w:w="11906" w:h="16838"/>
          <w:pgMar w:top="907" w:right="560" w:bottom="983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290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cumprir a legislação aplicável às fundações de apoio e aos instrumentos jurídicos que venham a ser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celebrados;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manter mecanismos de prevenção, detecção, tratamento e correção de irregularidades, fraudes,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desvios e atos de corrupção;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adotar medidas destinadas à prevenção, à identificação e ao tratamento de conflitos de interesses;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manter código de ética ou de conduta e divulgar suas regras aos dirigentes, empregados,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colaboradores, bolsistas, fornecedores e demais pessoas que atuem em seu nome;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disponibilizar canal adequado para o recebimento de denúncias e comunicações de irregularidades,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com proteção contra retaliações indevidas;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realizar a apuração adequada de indícios de irregularidades e adotar tempestivamente 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providências cabíveis;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IX – assegurar a segregação de funções e a existência de controles internos proporcionais à natureza, ao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porte, à complexidade e aos riscos de suas atividades;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 – adotar critérios objetivos, transparentes e impessoais na seleção e na contratação de pessoas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fornecedores;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 – conservar registros, documentos e evidências que permitam verificar a regularidade dos atos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praticados e a adequada aplicação dos recursos;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XII – garantir a rastreabilidade das receitas, despesas, aquisições, contratações, pagamentos, bolsas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demais operações relacionadas a cada programa ou projeto;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XIII – prestar contas dos recursos e dos resultados nos prazos, formatos e condições estabelecidos;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XIV – cooperar com as atividades de acompanhamento, fiscalização, auditoria, controle e avaliação;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XV – franquear o acesso às informações e aos documentos necessários ao exercício das competências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dos órgãos de controle, observadas as hipóteses legais de restrição de acesso;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XVI – adotar medidas para impedir favorecimentos indevidos, nepotismo, direcionamentos, conluios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outras práticas incompatíveis com a finalidade pública;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XVII – não oferecer, prometer, autorizar ou conceder vantagem indevida a agente público ou a terceiro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 ele relacionado;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XVIII – não solicitar, aceitar ou receber vantagem indevida em razão de sua atuação junto à ICT-AGU;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XIX – orientar seus dirigentes, empregados, colaboradores, bolsistas, fornecedores e parceiros quanto às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obrigações de integridade aplicáveis;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XX – comunicar imediatamente à ICT-AGU qualquer irregularidade relevante identificada durante a </w:t>
      </w:r>
      <w:r>
        <w:rPr>
          <w:rFonts w:ascii="Carlito" w:hAnsi="Carlito" w:eastAsia="Carlito"/>
          <w:b w:val="0"/>
          <w:i w:val="0"/>
          <w:color w:val="000000"/>
          <w:sz w:val="24"/>
        </w:rPr>
        <w:t>execução de programa ou projeto.</w:t>
      </w:r>
    </w:p>
    <w:p>
      <w:pPr>
        <w:autoSpaceDN w:val="0"/>
        <w:tabs>
          <w:tab w:pos="426" w:val="left"/>
        </w:tabs>
        <w:autoSpaceDE w:val="0"/>
        <w:widowControl/>
        <w:spacing w:line="290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4. CONFLITOS DE INTERESSES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4.1. A fundação declara que adotará procedimentos para identificar, prevenir, declarar e tratar situações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de conflito de interesses envolvendo: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seus dirigentes, conselheiros, empregados, colaboradores e representantes;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coordenadores, pesquisadores, bolsistas e demais integrantes das equipes dos programas 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projetos;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III – fornecedores, prestadores de serviços e parceiros;</w:t>
      </w:r>
    </w:p>
    <w:p>
      <w:pPr>
        <w:sectPr>
          <w:type w:val="continuous"/>
          <w:pgSz w:w="11906" w:h="16838"/>
          <w:pgMar w:top="907" w:right="560" w:bottom="983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254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agentes públicos que participem da proposição, da aprovação, do acompanhamento, da fiscalização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ou da avaliação dos programas e projetos;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pessoas físicas ou jurídicas que possam ser direta ou indiretamente beneficiadas pelas decisões </w:t>
      </w:r>
      <w:r>
        <w:rPr>
          <w:rFonts w:ascii="Carlito" w:hAnsi="Carlito" w:eastAsia="Carlito"/>
          <w:b w:val="0"/>
          <w:i w:val="0"/>
          <w:color w:val="000000"/>
          <w:sz w:val="24"/>
        </w:rPr>
        <w:t>adotadas.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4.2. A fundação compromete-se a comunicar à ICT-AGU qualquer conflito de interesses real, potencial </w:t>
      </w:r>
      <w:r>
        <w:rPr>
          <w:rFonts w:ascii="Carlito" w:hAnsi="Carlito" w:eastAsia="Carlito"/>
          <w:b w:val="0"/>
          <w:i w:val="0"/>
          <w:color w:val="000000"/>
          <w:sz w:val="24"/>
        </w:rPr>
        <w:t>ou aparente relacionado à sua atuação, indicando as medidas adotadas para seu tratamento.</w:t>
      </w:r>
    </w:p>
    <w:p>
      <w:pPr>
        <w:autoSpaceDN w:val="0"/>
        <w:autoSpaceDE w:val="0"/>
        <w:widowControl/>
        <w:spacing w:line="274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4.3. A fundação declara, quanto à existência de conflito de interesses relevante na data da assinatura: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 ter conhecimento de conflito de interesses a informar;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ter identificado a seguinte situação: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4.4. Medidas adotadas ou propostas para o tratamento da situação informada: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_______</w:t>
      </w:r>
    </w:p>
    <w:p>
      <w:pPr>
        <w:autoSpaceDN w:val="0"/>
        <w:autoSpaceDE w:val="0"/>
        <w:widowControl/>
        <w:spacing w:line="312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5. RELACIONAMENTO COM AGENTES PÚBLICOS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5.1. A fundação compromete-se a observar as normas aplicáveis ao relacionamento com agentes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públicos, especialmente quanto: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à prevenção do oferecimento ou do recebimento de vantagem indevida;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à concessão e ao recebimento de brindes, presentes, hospitalidades, viagens e benefícios;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à realização de reuniões, comunicações e tratativas institucionais;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à contratação de agentes públicos ou de pessoas a eles relacionadas, quando aplicável;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à participação de agentes públicos em atividades remuneradas, bolsas ou equipes de projetos;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 – à prevenção de situações de favorecimento, influência indevida ou conflito de interesses.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5.2. A fundação manterá registros suficientes para demonstrar a finalidade, a regularidade e a </w:t>
      </w:r>
      <w:r>
        <w:rPr>
          <w:rFonts w:ascii="Carlito" w:hAnsi="Carlito" w:eastAsia="Carlito"/>
          <w:b w:val="0"/>
          <w:i w:val="0"/>
          <w:color w:val="000000"/>
          <w:sz w:val="24"/>
        </w:rPr>
        <w:t>transparência de suas interações relevantes com agentes públicos.</w:t>
      </w:r>
    </w:p>
    <w:p>
      <w:pPr>
        <w:autoSpaceDN w:val="0"/>
        <w:tabs>
          <w:tab w:pos="426" w:val="left"/>
        </w:tabs>
        <w:autoSpaceDE w:val="0"/>
        <w:widowControl/>
        <w:spacing w:line="295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6. CONTRATAÇÃO DE PESSOAS E FORNECEDORES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6.1. A fundação compromete-se 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adotar procedimentos objetivos, impessoais e transparentes para a seleção e a contratação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pessoas e fornecedores;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verificar, de maneira proporcional aos riscos, a integridade, a capacidade e a regularidade das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pessoas físicas e jurídicas contratadas;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prevenir o fracionamento indevido de despesas, o direcionamento, o conluio e a formação artificial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de preços;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documentar as decisões, os critérios de seleção e as justificativas das contratações;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 – exigir dos contratados o cumprimento das obrigações legais, contratuais e de integridade aplicáveis;</w:t>
      </w:r>
    </w:p>
    <w:p>
      <w:pPr>
        <w:sectPr>
          <w:type w:val="continuous"/>
          <w:pgSz w:w="11906" w:h="16838"/>
          <w:pgMar w:top="907" w:right="560" w:bottom="983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259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acompanhar a execução dos contratos e registrar as ocorrências relevantes;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adotar providências diante do descumprimento de obrigações ou da identificação de </w:t>
      </w:r>
      <w:r>
        <w:rPr>
          <w:rFonts w:ascii="Carlito" w:hAnsi="Carlito" w:eastAsia="Carlito"/>
          <w:b w:val="0"/>
          <w:i w:val="0"/>
          <w:color w:val="000000"/>
          <w:sz w:val="24"/>
        </w:rPr>
        <w:t>irregularidades.</w:t>
      </w:r>
    </w:p>
    <w:p>
      <w:pPr>
        <w:autoSpaceDN w:val="0"/>
        <w:tabs>
          <w:tab w:pos="426" w:val="left"/>
        </w:tabs>
        <w:autoSpaceDE w:val="0"/>
        <w:widowControl/>
        <w:spacing w:line="305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7. TRANSPARÊNCIA, CONTROLE E PRESTAÇÃO DE CONTAS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7.1. A fundação compromete-se 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manter informações atualizadas sobre os programas e projetos apoiados;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individualizar contabilmente os recursos, as receitas e as despesas de cada programa ou projeto;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disponibilizar relatórios físicos, financeiros e gerenciais que permitam acompanhar a execução das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metas, das entregas, dos resultados e dos recursos;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observar as regras de transparência ativa e passiva aplicáveis;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preservar documentos e registros pelo prazo legal ou pelo período estabelecido no instrumento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jurídico;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permitir a realização de diligências, inspeções, auditorias e avaliações;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atender tempestivamente às solicitações de informações e documentos;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VIII – adotar as medidas corretivas determinadas ou recomendadas pelas instâncias competentes, </w:t>
      </w:r>
      <w:r>
        <w:rPr>
          <w:rFonts w:ascii="Carlito" w:hAnsi="Carlito" w:eastAsia="Carlito"/>
          <w:b w:val="0"/>
          <w:i w:val="0"/>
          <w:color w:val="000000"/>
          <w:sz w:val="24"/>
        </w:rPr>
        <w:t>quando cabíveis.</w:t>
      </w:r>
    </w:p>
    <w:p>
      <w:pPr>
        <w:autoSpaceDN w:val="0"/>
        <w:tabs>
          <w:tab w:pos="426" w:val="left"/>
        </w:tabs>
        <w:autoSpaceDE w:val="0"/>
        <w:widowControl/>
        <w:spacing w:line="305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8. COMUNICAÇÃO DE FATOS SUPERVENIENTES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8.1. A fundação compromete-se a comunicar imediatamente à ICT-AGU: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a aplicação de sanção administrativa ou judicial;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a instauração ou o resultado de processo que possa afetar sua habilitação ou sua capacidade de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atuação;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a ocorrência de fraude, desvio, corrupção ou outra irregularidade relevante;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 identificação de conflito de interesses relacionado à sua atuação;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 alteração de seus dirigentes ou representantes legais;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a perda, a suspensão, a alteração ou o vencimento de registro, credenciamento ou autorização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necessária à sua atuação;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VII – a ocorrência de fato capaz de comprometer sua capacidade técnica, operacional, financeira,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tecnológica, gerencial ou institucional;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VIII – qualquer alteração que torne inexata, incompleta ou desatualizada esta declaração.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8.2. A comunicação deverá descrever o fato, seus possíveis efeitos e as providências adotadas ou </w:t>
      </w:r>
      <w:r>
        <w:rPr>
          <w:rFonts w:ascii="Carlito" w:hAnsi="Carlito" w:eastAsia="Carlito"/>
          <w:b w:val="0"/>
          <w:i w:val="0"/>
          <w:color w:val="000000"/>
          <w:sz w:val="24"/>
        </w:rPr>
        <w:t>planejadas pela fundação.</w:t>
      </w:r>
    </w:p>
    <w:p>
      <w:pPr>
        <w:autoSpaceDN w:val="0"/>
        <w:autoSpaceDE w:val="0"/>
        <w:widowControl/>
        <w:spacing w:line="314" w:lineRule="auto" w:before="252" w:after="0"/>
        <w:ind w:left="0" w:right="360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9. AUTORIZAÇÃO PARA VERIFICAÇÃO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9.1. A fundação autoriza a Advocacia-Geral da União 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consultar cadastros e bases públicas oficiais;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solicitar informações aos órgãos e às entidades competentes;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realizar diligências para confirmar as declarações apresentadas; </w:t>
      </w:r>
      <w:r>
        <w:rPr>
          <w:rFonts w:ascii="Carlito" w:hAnsi="Carlito" w:eastAsia="Carlito"/>
          <w:b w:val="0"/>
          <w:i w:val="0"/>
          <w:color w:val="000000"/>
          <w:sz w:val="24"/>
        </w:rPr>
        <w:t>IV – requerer esclarecimentos e documentos complementares; e</w:t>
      </w:r>
    </w:p>
    <w:p>
      <w:pPr>
        <w:sectPr>
          <w:type w:val="continuous"/>
          <w:pgSz w:w="11906" w:h="16838"/>
          <w:pgMar w:top="907" w:right="560" w:bottom="983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tabs>
          <w:tab w:pos="426" w:val="left"/>
        </w:tabs>
        <w:autoSpaceDE w:val="0"/>
        <w:widowControl/>
        <w:spacing w:line="245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verificar a autenticidade, a integridade, a vigência e a atualidade das informações e dos documentos </w:t>
      </w:r>
      <w:r>
        <w:rPr>
          <w:rFonts w:ascii="Carlito" w:hAnsi="Carlito" w:eastAsia="Carlito"/>
          <w:b w:val="0"/>
          <w:i w:val="0"/>
          <w:color w:val="000000"/>
          <w:sz w:val="24"/>
        </w:rPr>
        <w:t>apresentados.</w:t>
      </w:r>
    </w:p>
    <w:p>
      <w:pPr>
        <w:autoSpaceDN w:val="0"/>
        <w:autoSpaceDE w:val="0"/>
        <w:widowControl/>
        <w:spacing w:line="259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10. RESPONSABILIDADE PELAS INFORMAÇÕES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10.1. A fundação declara que as informações prestadas neste documento são verdadeiras, exatas, </w:t>
      </w:r>
      <w:r>
        <w:rPr>
          <w:rFonts w:ascii="Carlito" w:hAnsi="Carlito" w:eastAsia="Carlito"/>
          <w:b w:val="0"/>
          <w:i w:val="0"/>
          <w:color w:val="000000"/>
          <w:sz w:val="24"/>
        </w:rPr>
        <w:t>íntegras e atuais.</w:t>
      </w:r>
    </w:p>
    <w:p>
      <w:pPr>
        <w:autoSpaceDN w:val="0"/>
        <w:autoSpaceDE w:val="0"/>
        <w:widowControl/>
        <w:spacing w:line="245" w:lineRule="auto" w:before="172" w:after="0"/>
        <w:ind w:left="0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10.2. A fundação declara ciência de que a falsidade, a omissão relevante ou a inexatidão das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informações poderá resultar, assegurados o contraditório e a ampla defesa, no indeferimento do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requerimento, na suspensão ou no cancelamento da habilitação e na adoção das demais providências </w:t>
      </w:r>
      <w:r>
        <w:rPr>
          <w:rFonts w:ascii="Carlito" w:hAnsi="Carlito" w:eastAsia="Carlito"/>
          <w:b w:val="0"/>
          <w:i w:val="0"/>
          <w:color w:val="000000"/>
          <w:sz w:val="24"/>
        </w:rPr>
        <w:t>cabíveis.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10.3. A presente declaração permanece válida enquanto não houver alteração das circunstâncias </w:t>
      </w:r>
      <w:r>
        <w:rPr>
          <w:rFonts w:ascii="Carlito" w:hAnsi="Carlito" w:eastAsia="Carlito"/>
          <w:b w:val="0"/>
          <w:i w:val="0"/>
          <w:color w:val="000000"/>
          <w:sz w:val="24"/>
        </w:rPr>
        <w:t>declaradas, sem prejuízo da obrigação de atualização periódica ou sempre que solicitada pela ICT-AGU.</w:t>
      </w:r>
    </w:p>
    <w:p>
      <w:pPr>
        <w:autoSpaceDN w:val="0"/>
        <w:autoSpaceDE w:val="0"/>
        <w:widowControl/>
        <w:spacing w:line="290" w:lineRule="auto" w:before="252" w:after="0"/>
        <w:ind w:left="0" w:right="432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11. ASSINATURA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Local: 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Data: ______ de ______________________________ de __________.</w:t>
      </w:r>
    </w:p>
    <w:p>
      <w:pPr>
        <w:autoSpaceDN w:val="0"/>
        <w:tabs>
          <w:tab w:pos="920" w:val="left"/>
          <w:tab w:pos="3392" w:val="left"/>
          <w:tab w:pos="3806" w:val="left"/>
        </w:tabs>
        <w:autoSpaceDE w:val="0"/>
        <w:widowControl/>
        <w:spacing w:line="305" w:lineRule="auto" w:before="174" w:after="0"/>
        <w:ind w:left="0" w:right="144" w:firstLine="0"/>
        <w:jc w:val="left"/>
      </w:pPr>
      <w:r>
        <w:tab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 </w:t>
      </w:r>
      <w:r>
        <w:br/>
      </w:r>
      <w:r>
        <w:tab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NOME DO REPRESENTANTE LEGAL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Cargo ou função: 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Fundação: 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CPF: _______________________________________________________________________________ </w:t>
      </w:r>
      <w:r>
        <w:br/>
      </w:r>
      <w:r>
        <w:tab/>
      </w:r>
      <w:r>
        <w:tab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>ASSINATURA ELETRÔNICA</w:t>
      </w:r>
    </w:p>
    <w:sectPr w:rsidR="00FC693F" w:rsidRPr="0006063C" w:rsidSect="00034616">
      <w:type w:val="continuous"/>
      <w:pgSz w:w="11906" w:h="16838"/>
      <w:pgMar w:top="907" w:right="560" w:bottom="983" w:left="109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