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59" w:lineRule="auto" w:before="0" w:after="0"/>
        <w:ind w:left="4406" w:right="4464" w:firstLine="0"/>
        <w:jc w:val="center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ANEXO III 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 xml:space="preserve">LISTA DE VERIFICAÇÃO DOCUMENTAL </w:t>
      </w:r>
      <w:r>
        <w:br/>
      </w:r>
      <w:r>
        <w:rPr>
          <w:rFonts w:ascii="Carlito" w:hAnsi="Carlito" w:eastAsia="Carlito"/>
          <w:b/>
          <w:i w:val="0"/>
          <w:color w:val="000000"/>
          <w:sz w:val="24"/>
        </w:rPr>
        <w:t>EDITAL DE CHAMAMENTO PÚBLICO PERMANENTE Nº ___/2026</w:t>
      </w:r>
    </w:p>
    <w:p>
      <w:pPr>
        <w:autoSpaceDN w:val="0"/>
        <w:autoSpaceDE w:val="0"/>
        <w:widowControl/>
        <w:spacing w:line="259" w:lineRule="auto" w:before="252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1. INSTRUÇÕES PARA PREENCHIMENTO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1.1. Esta Lista de Verificação Documental deverá ser preenchida pela fundação e apresentada com os documentos que instruem o requerimento de </w:t>
      </w:r>
      <w:r>
        <w:rPr>
          <w:rFonts w:ascii="Carlito" w:hAnsi="Carlito" w:eastAsia="Carlito"/>
          <w:b w:val="0"/>
          <w:i w:val="0"/>
          <w:color w:val="000000"/>
          <w:sz w:val="24"/>
        </w:rPr>
        <w:t>habilitação institucional.</w:t>
      </w:r>
    </w:p>
    <w:p>
      <w:pPr>
        <w:autoSpaceDN w:val="0"/>
        <w:autoSpaceDE w:val="0"/>
        <w:widowControl/>
        <w:spacing w:line="197" w:lineRule="auto" w:before="17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1.2. Os documentos deverão ser apresentados em formato eletrônico, de maneira legível, com identificação que permita sua localização e conferência.</w:t>
      </w:r>
    </w:p>
    <w:p>
      <w:pPr>
        <w:autoSpaceDN w:val="0"/>
        <w:autoSpaceDE w:val="0"/>
        <w:widowControl/>
        <w:spacing w:line="314" w:lineRule="auto" w:before="172" w:after="0"/>
        <w:ind w:left="12" w:right="936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1.3. Para cada documento, a fundação deverá indicar: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se o documento foi apresentado;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se o documento não se aplica à sua situação;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o prazo de validade, quando aplicável;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o nome ou número do arquivo correspondente;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V – eventuais observações necessárias à sua compreensão.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1.4. Quando determinado documento não for aplicável, a fundação deverá apresentar justificativa no campo de observações.</w:t>
      </w:r>
    </w:p>
    <w:p>
      <w:pPr>
        <w:autoSpaceDN w:val="0"/>
        <w:autoSpaceDE w:val="0"/>
        <w:widowControl/>
        <w:spacing w:line="197" w:lineRule="auto" w:before="174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1.5. A marcação realizada pela fundação não substitui a conferência da comissão responsável pelo processamento e pela avaliação do requerimento.</w:t>
      </w:r>
    </w:p>
    <w:p>
      <w:pPr>
        <w:autoSpaceDN w:val="0"/>
        <w:autoSpaceDE w:val="0"/>
        <w:widowControl/>
        <w:spacing w:line="245" w:lineRule="auto" w:before="172" w:after="0"/>
        <w:ind w:left="12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1.6. A comissão poderá consultar diretamente documentos disponíveis em base pública oficial e solicitar esclarecimentos, complementações, diligências </w:t>
      </w:r>
      <w:r>
        <w:rPr>
          <w:rFonts w:ascii="Carlito" w:hAnsi="Carlito" w:eastAsia="Carlito"/>
          <w:b w:val="0"/>
          <w:i w:val="0"/>
          <w:color w:val="000000"/>
          <w:sz w:val="24"/>
        </w:rPr>
        <w:t>ou documentos adicionais necessários à instrução.</w:t>
      </w:r>
    </w:p>
    <w:p>
      <w:pPr>
        <w:autoSpaceDN w:val="0"/>
        <w:autoSpaceDE w:val="0"/>
        <w:widowControl/>
        <w:spacing w:line="245" w:lineRule="auto" w:before="172" w:after="0"/>
        <w:ind w:left="12" w:right="2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1.7. As certidões de regularidade fiscal e trabalhista e a comprovação da regularidade perante o Cadastro Informativo dos créditos não quitados de órgãos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e entidades federais – Cadin serão exigidas no momento previsto nos itens 9.2 e 9.10 do edital, sem prejuízo de nova verificação por ocasião da celebração </w:t>
      </w:r>
      <w:r>
        <w:rPr>
          <w:rFonts w:ascii="Carlito" w:hAnsi="Carlito" w:eastAsia="Carlito"/>
          <w:b w:val="0"/>
          <w:i w:val="0"/>
          <w:color w:val="000000"/>
          <w:sz w:val="24"/>
        </w:rPr>
        <w:t>de cada instrumento jurídico.</w:t>
      </w:r>
    </w:p>
    <w:p>
      <w:pPr>
        <w:autoSpaceDN w:val="0"/>
        <w:autoSpaceDE w:val="0"/>
        <w:widowControl/>
        <w:spacing w:line="197" w:lineRule="auto" w:before="254" w:after="12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2. FORMULÁRIOS E DECLARAÇÕES INTEGRANTES DO REQUERIMENTO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537"/>
        <w:gridCol w:w="2537"/>
        <w:gridCol w:w="2537"/>
        <w:gridCol w:w="2537"/>
        <w:gridCol w:w="2537"/>
        <w:gridCol w:w="2537"/>
      </w:tblGrid>
      <w:tr>
        <w:trPr>
          <w:trHeight w:hRule="atLeast" w:val="326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696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2.1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Anexo II – Formulário de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Requerimento de Habilitação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Institucional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85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530"/>
        <w:gridCol w:w="2530"/>
        <w:gridCol w:w="2530"/>
        <w:gridCol w:w="2530"/>
        <w:gridCol w:w="2530"/>
        <w:gridCol w:w="2530"/>
      </w:tblGrid>
      <w:tr>
        <w:trPr>
          <w:trHeight w:hRule="atLeast" w:val="324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2.2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2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Anexo III – Lista de Verificação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Documental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2.3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Anexo IV – Declaração de Anuência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da ICT de Origem, quando aplicável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4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2.4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Anexo V – Declaração de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Inexistência de Impedimentos e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Compromisso com a Integridade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2.5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Anexo VI – Formulário de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Capacidade Técnica e Operacional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2.6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Anexo VII – Relação de Projetos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Executados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8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2.7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Anexo XIII – Declaração de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Proteção de Dados e Segurança da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Informação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4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28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2.8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2" w:after="0"/>
              <w:ind w:left="102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Outras informações ou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documentos que a fundação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considere relevantes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9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9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118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3. HABILITAÇÃO JURÍDICA E INSTITUCIONAL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168"/>
        <w:gridCol w:w="2168"/>
        <w:gridCol w:w="2168"/>
        <w:gridCol w:w="2168"/>
        <w:gridCol w:w="2168"/>
        <w:gridCol w:w="2168"/>
        <w:gridCol w:w="2168"/>
      </w:tblGrid>
      <w:tr>
        <w:trPr>
          <w:trHeight w:hRule="atLeast" w:val="326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 do edital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Validade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8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422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Ato constitutivo da fundação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Estatuto vigente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2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Alterações estatutárias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vigentes, quando não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consolidadas no estatuto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II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Ata de eleição ou designação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dos dirigentes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III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Comprovante de inscrição no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CNPJ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IV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Documento de identificação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do representante legal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96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IV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Documento comprobatório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dos poderes do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representante legal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85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2168"/>
        <w:gridCol w:w="2168"/>
        <w:gridCol w:w="2168"/>
        <w:gridCol w:w="2168"/>
        <w:gridCol w:w="2168"/>
        <w:gridCol w:w="2168"/>
        <w:gridCol w:w="2168"/>
      </w:tblGrid>
      <w:tr>
        <w:trPr>
          <w:trHeight w:hRule="atLeast" w:val="324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 do edital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Validade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422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V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Organograma institucional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VI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8" w:after="0"/>
              <w:ind w:left="104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Identificação dos órgãos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deliberativos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2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VI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8" w:after="0"/>
              <w:ind w:left="104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Identificação dos órgãos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consultivos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VI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Identificação dos órgãos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fiscais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VI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Identificação dos órgãos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executivos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4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28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VII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Regulamentos internos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relacionados à gestão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projetos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6" w:after="122"/>
        <w:ind w:left="1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4. REGISTRO, CREDENCIAMENTO E AUTORIZAÇÃO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2168"/>
        <w:gridCol w:w="2168"/>
        <w:gridCol w:w="2168"/>
        <w:gridCol w:w="2168"/>
        <w:gridCol w:w="2168"/>
        <w:gridCol w:w="2168"/>
        <w:gridCol w:w="2168"/>
      </w:tblGrid>
      <w:tr>
        <w:trPr>
          <w:trHeight w:hRule="atLeast" w:val="322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 do edital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Validade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718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VIII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Comprovante de registro 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credenciamento vigente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perante o MEC e o MCTI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2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IX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Atos de renovação do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registro e credenciamento,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quando existentes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8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X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Autorização vigente para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apoiar a ICT-AGU, quando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existente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2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28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X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2" w:after="0"/>
              <w:ind w:left="104" w:right="224" w:firstLine="0"/>
              <w:jc w:val="both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Comprovante de pedido de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autorização em tramitação,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quando existente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9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9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8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9.1, X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Documentos necessários à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obtenção da autorização para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apoiar a ICT-AGU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0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6.1, IV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Anuência da ICT de origem,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quando aplicável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85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120"/>
        <w:ind w:left="1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5. SOLIDEZ FINANCEIRA E PATRIMONIAL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2168"/>
        <w:gridCol w:w="2168"/>
        <w:gridCol w:w="2168"/>
        <w:gridCol w:w="2168"/>
        <w:gridCol w:w="2168"/>
        <w:gridCol w:w="2168"/>
        <w:gridCol w:w="2168"/>
      </w:tblGrid>
      <w:tr>
        <w:trPr>
          <w:trHeight w:hRule="atLeast" w:val="322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 do edital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Exercício ou período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426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9.3, 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Balanço patrimonial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9.3, II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Demonstração do resultado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do exercício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9.3, III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Demonstração dos fluxos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caixa, quando aplicável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9.3, IV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Notas explicativas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9.3, V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Relatório anual de gestão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9.3, VI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Parecer do conselho fiscal ou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órgão equivalente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2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28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9.3, VII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2" w:after="0"/>
              <w:ind w:left="104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Parecer de auditoria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independente, quando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existente ou exigível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9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9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8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9.3, VIII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8" w:after="0"/>
              <w:ind w:left="104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Declaração sobre passivos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relevantes, contingências 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compromissos financeiros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9.3, IX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Relação consolidada dos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projetos sob gestão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1102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42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9.3, X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Informações sobre a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capacidade de administrar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novos projetos sem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comprometer os atualmente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executados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9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39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8" w:after="120"/>
        <w:ind w:left="10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6. GOVERNANÇA, INTEGRIDADE E CONTROLES INTERNOS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2168"/>
        <w:gridCol w:w="2168"/>
        <w:gridCol w:w="2168"/>
        <w:gridCol w:w="2168"/>
        <w:gridCol w:w="2168"/>
        <w:gridCol w:w="2168"/>
        <w:gridCol w:w="2168"/>
      </w:tblGrid>
      <w:tr>
        <w:trPr>
          <w:trHeight w:hRule="atLeast" w:val="324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 do edital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Data ou versão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5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9.4, 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Política ou programa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integridade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9.4, II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Código de ética ou conduta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96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9.4, III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8" w:after="0"/>
              <w:ind w:left="104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Política de prevenção e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tratamento de conflitos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interesses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85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168"/>
        <w:gridCol w:w="2168"/>
        <w:gridCol w:w="2168"/>
        <w:gridCol w:w="2168"/>
        <w:gridCol w:w="2168"/>
        <w:gridCol w:w="2168"/>
        <w:gridCol w:w="2168"/>
      </w:tblGrid>
      <w:tr>
        <w:trPr>
          <w:trHeight w:hRule="atLeast" w:val="324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 do edital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Data ou versão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714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9.4, IV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Descrição dos mecanismos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denúncia e de proteção ao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denunciante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9.4, V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Política de gestão de riscos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9.4, VI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Descrição da estrutura de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auditoria e controles internos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9.4, VII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Procedimentos de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segregação de funções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9.4, VIII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Regras sobre contratação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pessoas e fornecedores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9.4, IX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Política de transparência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6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9.4, X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8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Procedimentos de prevenção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 fraudes, desvios e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irregularidades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6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9.4, XI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Política de brindes, presentes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e hospitalidades, quando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existente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9.4, XII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Identificação do responsável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pela integridade</w:t>
            </w:r>
          </w:p>
        </w:tc>
        <w:tc>
          <w:tcPr>
            <w:tcW w:type="dxa" w:w="216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16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118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7. CAPACIDADE TÉCNICA E OPERACIONAL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530"/>
        <w:gridCol w:w="2530"/>
        <w:gridCol w:w="2530"/>
        <w:gridCol w:w="2530"/>
        <w:gridCol w:w="2530"/>
        <w:gridCol w:w="2530"/>
      </w:tblGrid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 do edital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288" w:right="288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 xml:space="preserve">Informação ou documento </w:t>
            </w: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comprobatório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426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Estrutura física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Quadro de pessoal permanente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III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Qualificação da equipe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IV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Experiência em gestão de projetos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de CT&amp;I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0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V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Experiência com a Administração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Pública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85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530"/>
        <w:gridCol w:w="2530"/>
        <w:gridCol w:w="2530"/>
        <w:gridCol w:w="2530"/>
        <w:gridCol w:w="2530"/>
        <w:gridCol w:w="2530"/>
      </w:tblGrid>
      <w:tr>
        <w:trPr>
          <w:trHeight w:hRule="atLeast" w:val="518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 do edital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288" w:right="288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 xml:space="preserve">Informação ou documento </w:t>
            </w: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comprobatório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VI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Capacidade de gerir recursos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públicos e privados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VII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Experiência em prestação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contas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VIII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0" w:right="576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Estrutura jurídica, contábil,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financeira e administrativa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IX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Capacidade de realizar compras 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contratações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X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Capacidade de gerenciar bolsas 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equipes de projeto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XI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Experiência em captação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recursos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2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XII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Capacidade de operar projetos em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diferentes localidades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XIII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Estrutura de atendimento aos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coordenadores e pesquisadores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XIV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Metodologia de gerenciamento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projetos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XV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Procedimentos para gestão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riscos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XVI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Capacidade de produzir relatórios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gerenciais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9.5, XVII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0" w:right="144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Experiência relacionada às áreas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de atuação indicadas no Anexo I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122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8. CAPACIDADE TECNOLÓGICA E GESTÃO DA INFORMAÇÃO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530"/>
        <w:gridCol w:w="2530"/>
        <w:gridCol w:w="2530"/>
        <w:gridCol w:w="2530"/>
        <w:gridCol w:w="2530"/>
        <w:gridCol w:w="2530"/>
      </w:tblGrid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0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 do edital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288" w:right="288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 xml:space="preserve">Informação ou documento </w:t>
            </w: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comprobatório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0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0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0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0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714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28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9.6, 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2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Sistema para registrar projetos,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planos de trabalho, metas e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entregas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0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9.6, 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Sistema para acompanhar receitas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 despesas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85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530"/>
        <w:gridCol w:w="2530"/>
        <w:gridCol w:w="2530"/>
        <w:gridCol w:w="2530"/>
        <w:gridCol w:w="2530"/>
        <w:gridCol w:w="2530"/>
      </w:tblGrid>
      <w:tr>
        <w:trPr>
          <w:trHeight w:hRule="atLeast" w:val="518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 do edital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288" w:right="288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 xml:space="preserve">Informação ou documento </w:t>
            </w: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comprobatório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9.6, III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Individualização dos recursos por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projeto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8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9.6, IV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Disponibilização de informações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atualizadas à Advocacia-Geral da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União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9.6, V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2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Armazenamento de documentos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comprobatórios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9.6, VI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2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Acompanhamento de aquisições 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contratações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9.6, VII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Gestão de bolsas e pagamentos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9.6, VIII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2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Produção de relatórios físicos 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financeiros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9.6, IX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2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Controle de perfis e níveis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acesso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9.6, X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Manutenção de registros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auditoria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9.6, XI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Exportação de dados em formato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interoperável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9.6, XII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Realização de cópias de segurança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9.6, XIII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Proteção de dados pessoais 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informações sensíveis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9.6, XIV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Procedimento de comunicação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incidentes de segurança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6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9.6, XV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Possibilidade de integração com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sistemas da Advocacia-Geral da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União, quando necessária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118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9. EXPERIÊNCIA ANTERIOR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530"/>
        <w:gridCol w:w="2530"/>
        <w:gridCol w:w="2530"/>
        <w:gridCol w:w="2530"/>
        <w:gridCol w:w="2530"/>
        <w:gridCol w:w="2530"/>
      </w:tblGrid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 do edital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288" w:right="288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 xml:space="preserve">Informação ou documento </w:t>
            </w: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comprobatório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696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9.7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Anexo VII – Relação dos projetos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mais relevantes executados nos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últimos cinco anos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85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530"/>
        <w:gridCol w:w="2530"/>
        <w:gridCol w:w="2530"/>
        <w:gridCol w:w="2530"/>
        <w:gridCol w:w="2530"/>
        <w:gridCol w:w="2530"/>
      </w:tblGrid>
      <w:tr>
        <w:trPr>
          <w:trHeight w:hRule="atLeast" w:val="518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 do edital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288" w:right="288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 xml:space="preserve">Informação ou documento </w:t>
            </w: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comprobatório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9.7, 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Identificação das instituições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apoiadas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9.7, 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Objetos dos projetos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9.7, III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Períodos de execução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9.7, IV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Valores geridos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8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9.7, V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Fontes dos recursos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9.7, VI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Abrangências territoriais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9.7, VII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Equipes envolvidas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9.7, VIII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2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Resultados alcançados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9.7, IX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Situações das prestações de contas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9.7, X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Contatos das instituições apoiadas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56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9.7, XI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Documentos comprobatórios dos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projetos relacionados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12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10. PROTEÇÃO DE DADOS E SEGURANÇA DA INFORMAÇÃO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036"/>
        <w:gridCol w:w="3036"/>
        <w:gridCol w:w="3036"/>
        <w:gridCol w:w="3036"/>
        <w:gridCol w:w="3036"/>
      </w:tblGrid>
      <w:tr>
        <w:trPr>
          <w:trHeight w:hRule="atLeast" w:val="32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 ou informação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5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Anexo XIII – Declaração de Proteção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Dados e Segurança da Informação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Política de proteção de dados pessoais,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quando existente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576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Política ou norma de segurança da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informação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Procedimento de gestão e comunicação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incidentes de segurança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96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4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Identificação do encarregado pelo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tratamento de dados pessoais, quando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aplicável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85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045"/>
        <w:gridCol w:w="3045"/>
        <w:gridCol w:w="3045"/>
        <w:gridCol w:w="3045"/>
        <w:gridCol w:w="3045"/>
      </w:tblGrid>
      <w:tr>
        <w:trPr>
          <w:trHeight w:hRule="atLeast" w:val="3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 ou informação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 da comissão</w:t>
            </w:r>
          </w:p>
        </w:tc>
      </w:tr>
      <w:tr>
        <w:trPr>
          <w:trHeight w:hRule="atLeast" w:val="520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4" w:after="0"/>
              <w:ind w:left="104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Descrição dos controles de acesso 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registros de auditoria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6" w:after="0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11. REGULARIDADE FISCAL, TRABALHISTA E PERANTE O CADIN – FASE POSTERIOR</w:t>
      </w:r>
    </w:p>
    <w:p>
      <w:pPr>
        <w:autoSpaceDN w:val="0"/>
        <w:autoSpaceDE w:val="0"/>
        <w:widowControl/>
        <w:spacing w:line="197" w:lineRule="auto" w:before="172" w:after="0"/>
        <w:ind w:left="12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11.1. Os documentos desta seção não constituem condição para a participação ou para a habilitação inicial no chamamento.</w:t>
      </w:r>
    </w:p>
    <w:p>
      <w:pPr>
        <w:autoSpaceDN w:val="0"/>
        <w:autoSpaceDE w:val="0"/>
        <w:widowControl/>
        <w:spacing w:line="245" w:lineRule="auto" w:before="174" w:after="120"/>
        <w:ind w:left="12" w:right="0" w:firstLine="0"/>
        <w:jc w:val="both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11.2. Sua apresentação ou consulta ocorrerá no momento da formalização do pedido de autorização de que trata o § 1º do art. 3º do Decreto nº 7.423, de </w:t>
      </w:r>
      <w:r>
        <w:rPr>
          <w:rFonts w:ascii="Carlito" w:hAnsi="Carlito" w:eastAsia="Carlito"/>
          <w:b w:val="0"/>
          <w:i w:val="0"/>
          <w:color w:val="000000"/>
          <w:sz w:val="24"/>
        </w:rPr>
        <w:t>31 de dezembro de 2010, sem prejuízo de nova verificação por ocasião da celebração de cada instrumento jurídico.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2537"/>
        <w:gridCol w:w="2537"/>
        <w:gridCol w:w="2537"/>
        <w:gridCol w:w="2537"/>
        <w:gridCol w:w="2537"/>
        <w:gridCol w:w="2537"/>
      </w:tblGrid>
      <w:tr>
        <w:trPr>
          <w:trHeight w:hRule="atLeast" w:val="326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 do edital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Apresentado ou consultado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Não se aplica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Validade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Conferência</w:t>
            </w:r>
          </w:p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9.2, 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Certidão relativa aos tributos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federais e à Dívida Ativa da União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9.2, 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Certificado de Regularidade do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FGTS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9.2, III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432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Certidão Negativa de Débitos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Trabalhistas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4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6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9.2, IV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Comprovante de regularidade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previdenciária, quando não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abrangido pela certidão federal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16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9.2, V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6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Certidões estaduais e municipais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da sede da fundação, quando </w:t>
            </w:r>
            <w:r>
              <w:br/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pertinentes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202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9.2, VI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2" w:after="0"/>
              <w:ind w:left="102" w:right="288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Comprovante de consulta e de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regularidade perante o Cadin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520"/>
        </w:trPr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30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9.2, VII</w:t>
            </w:r>
          </w:p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5" w:lineRule="auto" w:before="32" w:after="0"/>
              <w:ind w:left="102" w:right="144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 xml:space="preserve">Demais documentos exigidos pela </w:t>
            </w: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legislação</w:t>
            </w:r>
          </w:p>
        </w:tc>
        <w:tc>
          <w:tcPr>
            <w:tcW w:type="dxa" w:w="25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00" w:after="0"/>
              <w:ind w:left="0" w:right="0" w:firstLine="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000000"/>
                <w:sz w:val="16"/>
              </w:rPr>
              <w:t>☐</w:t>
            </w:r>
          </w:p>
        </w:tc>
        <w:tc>
          <w:tcPr>
            <w:tcW w:type="dxa" w:w="25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52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544" w:after="118"/>
        <w:ind w:left="12" w:right="0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>12. DOCUMENTOS COMPLEMENTARES APRESENTADOS PELA FUNDAÇÃO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806"/>
        <w:gridCol w:w="3806"/>
        <w:gridCol w:w="3806"/>
        <w:gridCol w:w="3806"/>
      </w:tblGrid>
      <w:tr>
        <w:trPr>
          <w:trHeight w:hRule="atLeast" w:val="326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Ordem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 ou informação</w:t>
            </w:r>
          </w:p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Finalidade</w:t>
            </w:r>
          </w:p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</w:tr>
      <w:tr>
        <w:trPr>
          <w:trHeight w:hRule="atLeast" w:val="424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2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00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6838" w:h="11906"/>
          <w:pgMar w:top="907" w:right="560" w:bottom="985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4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3794"/>
        <w:gridCol w:w="3794"/>
        <w:gridCol w:w="3794"/>
        <w:gridCol w:w="3794"/>
      </w:tblGrid>
      <w:tr>
        <w:trPr>
          <w:trHeight w:hRule="atLeast" w:val="324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Ordem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Documento ou informação</w:t>
            </w:r>
          </w:p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Finalidade</w:t>
            </w:r>
          </w:p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6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Nome ou número do arquivo</w:t>
            </w:r>
          </w:p>
        </w:tc>
      </w:tr>
      <w:tr>
        <w:trPr>
          <w:trHeight w:hRule="atLeast" w:val="422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6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0"/>
        </w:trPr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5</w:t>
            </w:r>
          </w:p>
        </w:tc>
        <w:tc>
          <w:tcPr>
            <w:tcW w:type="dxa" w:w="37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78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22" w:lineRule="auto" w:before="546" w:after="0"/>
        <w:ind w:left="12" w:right="2016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13. DECLARAÇÃO DA FUNDAÇÃO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13.1. A fundação declara que: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 – os documentos assinalados como apresentados integram o requerimento de habilitação institucional;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 – os documentos e as informações apresentados são exatos, autênticos, íntegros e atuais;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III – os arquivos estão legíveis e identificados;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IV – os documentos sujeitos a prazo de validade encontram-se vigentes, salvo quando expressamente informado em sentido contrário; 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V – as hipóteses assinaladas como não aplicáveis estão acompanhadas das justificativas pertinentes; e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>VI – comunicará qualquer alteração superveniente capaz de afetar as informações ou os documentos apresentados.</w:t>
      </w:r>
    </w:p>
    <w:p>
      <w:pPr>
        <w:autoSpaceDN w:val="0"/>
        <w:autoSpaceDE w:val="0"/>
        <w:widowControl/>
        <w:spacing w:line="269" w:lineRule="auto" w:before="172" w:after="0"/>
        <w:ind w:left="12" w:right="648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Local: ___________________________________________________________________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Data: ______ de ______________________________ de __________.</w:t>
      </w:r>
    </w:p>
    <w:p>
      <w:pPr>
        <w:autoSpaceDN w:val="0"/>
        <w:tabs>
          <w:tab w:pos="3398" w:val="left"/>
          <w:tab w:pos="5872" w:val="left"/>
          <w:tab w:pos="6284" w:val="left"/>
        </w:tabs>
        <w:autoSpaceDE w:val="0"/>
        <w:widowControl/>
        <w:spacing w:line="298" w:lineRule="auto" w:before="172" w:after="0"/>
        <w:ind w:left="12" w:right="3312" w:firstLine="0"/>
        <w:jc w:val="left"/>
      </w:pPr>
      <w:r>
        <w:tab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______________________________________________________________________ </w:t>
      </w:r>
      <w:r>
        <w:tab/>
      </w:r>
      <w:r>
        <w:tab/>
      </w:r>
      <w:r>
        <w:rPr>
          <w:rFonts w:ascii="Carlito" w:hAnsi="Carlito" w:eastAsia="Carlito"/>
          <w:b/>
          <w:i w:val="0"/>
          <w:color w:val="000000"/>
          <w:sz w:val="24"/>
        </w:rPr>
        <w:t xml:space="preserve">NOME DO REPRESENTANTE LEGAL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Cargo: ___________________________________________________________________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Fundação: _________________________________________________________________ </w:t>
      </w:r>
      <w:r>
        <w:br/>
      </w:r>
      <w:r>
        <w:tab/>
      </w:r>
      <w:r>
        <w:tab/>
      </w:r>
      <w:r>
        <w:rPr>
          <w:rFonts w:ascii="Carlito" w:hAnsi="Carlito" w:eastAsia="Carlito"/>
          <w:b/>
          <w:i w:val="0"/>
          <w:color w:val="000000"/>
          <w:sz w:val="24"/>
        </w:rPr>
        <w:t>ASSINATURA ELETRÔNICA</w:t>
      </w:r>
    </w:p>
    <w:p>
      <w:pPr>
        <w:autoSpaceDN w:val="0"/>
        <w:autoSpaceDE w:val="0"/>
        <w:widowControl/>
        <w:spacing w:line="290" w:lineRule="auto" w:before="254" w:after="0"/>
        <w:ind w:left="12" w:right="6336" w:firstLine="0"/>
        <w:jc w:val="left"/>
      </w:pPr>
      <w:r>
        <w:rPr>
          <w:rFonts w:ascii="Carlito" w:hAnsi="Carlito" w:eastAsia="Carlito"/>
          <w:b/>
          <w:i w:val="0"/>
          <w:color w:val="000000"/>
          <w:sz w:val="24"/>
        </w:rPr>
        <w:t xml:space="preserve">14. CONFERÊNCIA PRELIMINAR PELA COMISSÃO </w:t>
      </w:r>
      <w:r>
        <w:br/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14.1. Data do recebimento: 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14.2. Responsável pela conferência: __________________________________________</w:t>
      </w:r>
    </w:p>
    <w:p>
      <w:pPr>
        <w:sectPr>
          <w:type w:val="continuous"/>
          <w:pgSz w:w="16838" w:h="11906"/>
          <w:pgMar w:top="907" w:right="560" w:bottom="985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14.3. Resultado da conferência preliminar:</w:t>
      </w:r>
    </w:p>
    <w:p>
      <w:pPr>
        <w:autoSpaceDN w:val="0"/>
        <w:autoSpaceDE w:val="0"/>
        <w:widowControl/>
        <w:spacing w:line="230" w:lineRule="auto" w:before="13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documentação aparentemente completa;</w:t>
      </w:r>
    </w:p>
    <w:p>
      <w:pPr>
        <w:autoSpaceDN w:val="0"/>
        <w:autoSpaceDE w:val="0"/>
        <w:widowControl/>
        <w:spacing w:line="233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documentação incompleta, com necessidade de diligência;</w:t>
      </w:r>
    </w:p>
    <w:p>
      <w:pPr>
        <w:autoSpaceDN w:val="0"/>
        <w:autoSpaceDE w:val="0"/>
        <w:widowControl/>
        <w:spacing w:line="230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existência de documento ilegível;</w:t>
      </w:r>
    </w:p>
    <w:p>
      <w:pPr>
        <w:autoSpaceDN w:val="0"/>
        <w:autoSpaceDE w:val="0"/>
        <w:widowControl/>
        <w:spacing w:line="233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existência de documento vencido;</w:t>
      </w:r>
    </w:p>
    <w:p>
      <w:pPr>
        <w:autoSpaceDN w:val="0"/>
        <w:autoSpaceDE w:val="0"/>
        <w:widowControl/>
        <w:spacing w:line="230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necessidade de confirmação em base pública;</w:t>
      </w:r>
    </w:p>
    <w:p>
      <w:pPr>
        <w:autoSpaceDN w:val="0"/>
        <w:autoSpaceDE w:val="0"/>
        <w:widowControl/>
        <w:spacing w:line="233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necessidade de esclarecimentos adicionais; ou</w:t>
      </w:r>
    </w:p>
    <w:p>
      <w:pPr>
        <w:autoSpaceDN w:val="0"/>
        <w:autoSpaceDE w:val="0"/>
        <w:widowControl/>
        <w:spacing w:line="230" w:lineRule="auto" w:before="70" w:after="0"/>
        <w:ind w:left="10" w:right="0" w:firstLine="0"/>
        <w:jc w:val="left"/>
      </w:pPr>
      <w:r>
        <w:rPr>
          <w:rFonts w:ascii="DejaVu Sans" w:hAnsi="DejaVu Sans" w:eastAsia="DejaVu Sans"/>
          <w:b w:val="0"/>
          <w:i w:val="0"/>
          <w:color w:val="000000"/>
          <w:sz w:val="24"/>
        </w:rPr>
        <w:t>☐</w:t>
      </w: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 outra ocorrência: _______________________________________________________</w:t>
      </w:r>
    </w:p>
    <w:p>
      <w:pPr>
        <w:autoSpaceDN w:val="0"/>
        <w:autoSpaceDE w:val="0"/>
        <w:widowControl/>
        <w:spacing w:line="197" w:lineRule="auto" w:before="114" w:after="122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14.4. Documentos, informações ou esclarecimentos pendentes: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3044"/>
        <w:gridCol w:w="3044"/>
        <w:gridCol w:w="3044"/>
        <w:gridCol w:w="3044"/>
        <w:gridCol w:w="3044"/>
      </w:tblGrid>
      <w:tr>
        <w:trPr>
          <w:trHeight w:hRule="atLeast" w:val="3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Item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Pendência identificada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Providência solicitada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Prazo</w:t>
            </w:r>
          </w:p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8ee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2" w:after="0"/>
              <w:ind w:left="0" w:right="0" w:firstLine="0"/>
              <w:jc w:val="center"/>
            </w:pPr>
            <w:r>
              <w:rPr>
                <w:rFonts w:ascii="Carlito" w:hAnsi="Carlito" w:eastAsia="Carlito"/>
                <w:b/>
                <w:i w:val="0"/>
                <w:color w:val="000000"/>
                <w:sz w:val="16"/>
              </w:rPr>
              <w:t>Situação</w:t>
            </w:r>
          </w:p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1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4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6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2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3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22"/>
        </w:trPr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4" w:after="0"/>
              <w:ind w:left="104" w:right="0" w:firstLine="0"/>
              <w:jc w:val="left"/>
            </w:pPr>
            <w:r>
              <w:rPr>
                <w:rFonts w:ascii="Carlito" w:hAnsi="Carlito" w:eastAsia="Carlito"/>
                <w:b w:val="0"/>
                <w:i w:val="0"/>
                <w:color w:val="000000"/>
                <w:sz w:val="16"/>
              </w:rPr>
              <w:t>4</w:t>
            </w:r>
          </w:p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7" w:lineRule="auto" w:before="386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14.5. Observações da comissão:</w:t>
      </w:r>
    </w:p>
    <w:p>
      <w:pPr>
        <w:autoSpaceDN w:val="0"/>
        <w:autoSpaceDE w:val="0"/>
        <w:widowControl/>
        <w:spacing w:line="197" w:lineRule="auto" w:before="17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5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____</w:t>
      </w:r>
    </w:p>
    <w:p>
      <w:pPr>
        <w:autoSpaceDN w:val="0"/>
        <w:autoSpaceDE w:val="0"/>
        <w:widowControl/>
        <w:spacing w:line="197" w:lineRule="auto" w:before="114" w:after="0"/>
        <w:ind w:left="0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14.6. A conferência preliminar não substitui a análise jurídica, técnica, operacional, financeira, tecnológica, gerencial, de integridade, de riscos ou de </w:t>
      </w:r>
    </w:p>
    <w:p>
      <w:pPr>
        <w:autoSpaceDN w:val="0"/>
        <w:autoSpaceDE w:val="0"/>
        <w:widowControl/>
        <w:spacing w:line="197" w:lineRule="auto" w:before="52" w:after="0"/>
        <w:ind w:left="10" w:right="0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>governança do pedido de habilitação.</w:t>
      </w:r>
    </w:p>
    <w:p>
      <w:pPr>
        <w:autoSpaceDN w:val="0"/>
        <w:autoSpaceDE w:val="0"/>
        <w:widowControl/>
        <w:spacing w:line="197" w:lineRule="auto" w:before="174" w:after="0"/>
        <w:ind w:left="3385" w:right="0" w:firstLine="0"/>
        <w:jc w:val="center"/>
      </w:pPr>
      <w:r>
        <w:rPr>
          <w:rFonts w:ascii="Carlito" w:hAnsi="Carlito" w:eastAsia="Carlito"/>
          <w:b w:val="0"/>
          <w:i w:val="0"/>
          <w:color w:val="000000"/>
          <w:sz w:val="24"/>
        </w:rPr>
        <w:t>______________________________________________________________________</w:t>
      </w:r>
    </w:p>
    <w:p>
      <w:pPr>
        <w:autoSpaceDN w:val="0"/>
        <w:autoSpaceDE w:val="0"/>
        <w:widowControl/>
        <w:spacing w:line="197" w:lineRule="auto" w:before="92" w:after="0"/>
        <w:ind w:left="5307" w:right="0" w:firstLine="0"/>
        <w:jc w:val="center"/>
      </w:pPr>
      <w:r>
        <w:rPr>
          <w:rFonts w:ascii="Carlito" w:hAnsi="Carlito" w:eastAsia="Carlito"/>
          <w:b/>
          <w:i w:val="0"/>
          <w:color w:val="000000"/>
          <w:sz w:val="24"/>
        </w:rPr>
        <w:t>NOME DO RESPONSÁVEL PELA CONFERÊNCIA</w:t>
      </w:r>
    </w:p>
    <w:p>
      <w:pPr>
        <w:sectPr>
          <w:type w:val="continuous"/>
          <w:pgSz w:w="16838" w:h="11906"/>
          <w:pgMar w:top="907" w:right="560" w:bottom="985" w:left="109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374"/>
        <w:ind w:left="0" w:right="0"/>
      </w:pPr>
    </w:p>
    <w:p>
      <w:pPr>
        <w:autoSpaceDN w:val="0"/>
        <w:autoSpaceDE w:val="0"/>
        <w:widowControl/>
        <w:spacing w:line="266" w:lineRule="auto" w:before="0" w:after="0"/>
        <w:ind w:left="0" w:right="5616" w:firstLine="0"/>
        <w:jc w:val="left"/>
      </w:pPr>
      <w:r>
        <w:rPr>
          <w:rFonts w:ascii="Carlito" w:hAnsi="Carlito" w:eastAsia="Carlito"/>
          <w:b w:val="0"/>
          <w:i w:val="0"/>
          <w:color w:val="000000"/>
          <w:sz w:val="24"/>
        </w:rPr>
        <w:t xml:space="preserve">Cargo ou função: __________________________________________________________ </w:t>
      </w:r>
      <w:r>
        <w:rPr>
          <w:rFonts w:ascii="Carlito" w:hAnsi="Carlito" w:eastAsia="Carlito"/>
          <w:b w:val="0"/>
          <w:i w:val="0"/>
          <w:color w:val="000000"/>
          <w:sz w:val="24"/>
        </w:rPr>
        <w:t>Data: ______ de ______________________________ de __________.</w:t>
      </w:r>
    </w:p>
    <w:p>
      <w:pPr>
        <w:autoSpaceDN w:val="0"/>
        <w:autoSpaceDE w:val="0"/>
        <w:widowControl/>
        <w:spacing w:line="197" w:lineRule="auto" w:before="174" w:after="0"/>
        <w:ind w:left="6271" w:right="5398" w:firstLine="0"/>
        <w:jc w:val="right"/>
      </w:pPr>
      <w:r>
        <w:rPr>
          <w:rFonts w:ascii="Carlito" w:hAnsi="Carlito" w:eastAsia="Carlito"/>
          <w:b/>
          <w:i w:val="0"/>
          <w:color w:val="000000"/>
          <w:sz w:val="24"/>
        </w:rPr>
        <w:t>ASSINATURA ELETRÔNICA</w:t>
      </w:r>
    </w:p>
    <w:sectPr w:rsidR="00FC693F" w:rsidRPr="0006063C" w:rsidSect="00034616">
      <w:type w:val="continuous"/>
      <w:pgSz w:w="16838" w:h="11906"/>
      <w:pgMar w:top="907" w:right="560" w:bottom="985" w:left="109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